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4" w:rsidRDefault="00C72F84" w:rsidP="00C72F84">
      <w:pPr>
        <w:jc w:val="center"/>
        <w:rPr>
          <w:b/>
          <w:bCs/>
        </w:rPr>
      </w:pPr>
      <w:r w:rsidRPr="00C72F84">
        <w:rPr>
          <w:b/>
          <w:bCs/>
        </w:rPr>
        <w:t xml:space="preserve">Promoting </w:t>
      </w:r>
      <w:r>
        <w:rPr>
          <w:b/>
          <w:bCs/>
        </w:rPr>
        <w:t>First Relationships</w:t>
      </w:r>
    </w:p>
    <w:p w:rsidR="00C72F84" w:rsidRPr="00C72F84" w:rsidRDefault="00C72F84" w:rsidP="00C72F84">
      <w:pPr>
        <w:jc w:val="center"/>
        <w:rPr>
          <w:b/>
          <w:bCs/>
          <w:i/>
        </w:rPr>
      </w:pPr>
      <w:r w:rsidRPr="00C72F84">
        <w:rPr>
          <w:b/>
          <w:bCs/>
          <w:i/>
        </w:rPr>
        <w:t>Challenging Behavior Discussion</w:t>
      </w:r>
    </w:p>
    <w:p w:rsidR="00C72F84" w:rsidRDefault="00C72F84" w:rsidP="00C72F84">
      <w:pPr>
        <w:rPr>
          <w:b/>
          <w:bCs/>
        </w:rPr>
      </w:pPr>
    </w:p>
    <w:p w:rsidR="00C72F84" w:rsidRDefault="00C72F84" w:rsidP="00C72F84">
      <w:pPr>
        <w:rPr>
          <w:b/>
          <w:bCs/>
        </w:rPr>
      </w:pPr>
      <w:r>
        <w:rPr>
          <w:b/>
          <w:bCs/>
        </w:rPr>
        <w:t>Description:</w:t>
      </w:r>
    </w:p>
    <w:p w:rsidR="00C72F84" w:rsidRDefault="00C72F84" w:rsidP="00C72F84">
      <w:r>
        <w:t>The resident will participate in a 4</w:t>
      </w:r>
      <w:r>
        <w:t>-</w:t>
      </w:r>
      <w:r>
        <w:t>hour</w:t>
      </w:r>
      <w:r>
        <w:t xml:space="preserve"> training to learn about social-</w:t>
      </w:r>
      <w:r>
        <w:t xml:space="preserve">emotional development of typically developing infants and toddlers.  </w:t>
      </w:r>
      <w:r>
        <w:t>The session</w:t>
      </w:r>
      <w:r>
        <w:t xml:space="preserve"> wi</w:t>
      </w:r>
      <w:r>
        <w:t>ll include discussion of parent-</w:t>
      </w:r>
      <w:r>
        <w:t>child relationships, attachment, and skills practice in having conversations with parents</w:t>
      </w:r>
      <w:r>
        <w:t xml:space="preserve"> </w:t>
      </w:r>
      <w:r>
        <w:t>regarding child development and behavior.  This training will provide practical tools for interaction with parents and children</w:t>
      </w:r>
      <w:r>
        <w:t xml:space="preserve"> in primary care visits.  The 4-</w:t>
      </w:r>
      <w:r>
        <w:t>hour training will be follow</w:t>
      </w:r>
      <w:r>
        <w:t>ed by a 1-</w:t>
      </w:r>
      <w:r>
        <w:t>hour booster meeting to discuss clinical cases of challenging behavior in young children later in the</w:t>
      </w:r>
      <w:r>
        <w:t xml:space="preserve"> trainee’s</w:t>
      </w:r>
      <w:r>
        <w:t xml:space="preserve"> D</w:t>
      </w:r>
      <w:r>
        <w:t>evelopmental-</w:t>
      </w:r>
      <w:r>
        <w:t>B</w:t>
      </w:r>
      <w:r>
        <w:t>ehavioral Pediatrics</w:t>
      </w:r>
      <w:r>
        <w:t xml:space="preserve"> rotation. </w:t>
      </w:r>
    </w:p>
    <w:p w:rsidR="00C72F84" w:rsidRDefault="00C72F84" w:rsidP="00C72F84"/>
    <w:p w:rsidR="00C72F84" w:rsidRDefault="00C72F84" w:rsidP="00C72F84">
      <w:pPr>
        <w:rPr>
          <w:b/>
          <w:bCs/>
        </w:rPr>
      </w:pPr>
      <w:r>
        <w:rPr>
          <w:b/>
          <w:bCs/>
        </w:rPr>
        <w:t>Resident Role and Expectation</w:t>
      </w:r>
    </w:p>
    <w:p w:rsidR="00C72F84" w:rsidRDefault="00C72F84" w:rsidP="00C72F84">
      <w:r>
        <w:t>The resident is responsible for attending the Promoting First Relationships training, as well as the booster session. The residents should bring clinical cases to discuss at the booster session.</w:t>
      </w:r>
    </w:p>
    <w:p w:rsidR="00C72F84" w:rsidRDefault="00C72F84" w:rsidP="00C72F84"/>
    <w:p w:rsidR="00C72F84" w:rsidRDefault="00C72F84" w:rsidP="00C72F84">
      <w:pPr>
        <w:rPr>
          <w:b/>
          <w:bCs/>
        </w:rPr>
      </w:pPr>
      <w:r>
        <w:rPr>
          <w:b/>
          <w:bCs/>
        </w:rPr>
        <w:t>Suggested Reading</w:t>
      </w:r>
    </w:p>
    <w:p w:rsidR="00C72F84" w:rsidRDefault="00C72F84" w:rsidP="00C72F84">
      <w:proofErr w:type="gramStart"/>
      <w:r>
        <w:t>None.</w:t>
      </w:r>
      <w:proofErr w:type="gramEnd"/>
      <w:r>
        <w:t xml:space="preserve"> Training materials will be provided at the training.</w:t>
      </w:r>
    </w:p>
    <w:p w:rsidR="00C72F84" w:rsidRDefault="00C72F84" w:rsidP="00C72F84"/>
    <w:p w:rsidR="00C72F84" w:rsidRDefault="00C72F84" w:rsidP="00C72F84">
      <w:pPr>
        <w:rPr>
          <w:b/>
          <w:bCs/>
        </w:rPr>
      </w:pPr>
      <w:r>
        <w:rPr>
          <w:b/>
          <w:bCs/>
        </w:rPr>
        <w:t>Contact</w:t>
      </w:r>
    </w:p>
    <w:p w:rsidR="00C72F84" w:rsidRDefault="00C72F84" w:rsidP="00C72F84">
      <w:r>
        <w:t xml:space="preserve">Emily Myers MD, </w:t>
      </w:r>
      <w:hyperlink r:id="rId6" w:history="1">
        <w:r>
          <w:rPr>
            <w:rStyle w:val="Hyperlink"/>
          </w:rPr>
          <w:t>emily.myers@seattlechildrens.org</w:t>
        </w:r>
      </w:hyperlink>
    </w:p>
    <w:p w:rsidR="00C72F84" w:rsidRDefault="00C72F84" w:rsidP="00C72F84">
      <w:pPr>
        <w:rPr>
          <w:color w:val="1F497D"/>
        </w:rPr>
      </w:pPr>
    </w:p>
    <w:p w:rsidR="00C72F84" w:rsidRDefault="00C72F84" w:rsidP="00C72F84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Educational Goals</w:t>
      </w:r>
    </w:p>
    <w:p w:rsidR="00C72F84" w:rsidRDefault="00C72F84" w:rsidP="00C72F8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Process by which community Medical Home providers and families coordinate with University-based Autism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specialists</w:t>
      </w:r>
    </w:p>
    <w:p w:rsidR="00C72F84" w:rsidRDefault="00C72F84" w:rsidP="00C72F8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Multi-disciplinary evaluation approach in Autism and other neuro-developmental considerations</w:t>
      </w:r>
    </w:p>
    <w:p w:rsidR="00C72F84" w:rsidRDefault="00C72F84" w:rsidP="00C72F84">
      <w:pPr>
        <w:pStyle w:val="Heading1"/>
        <w:rPr>
          <w:rFonts w:ascii="Arial" w:eastAsia="Times New Roman" w:hAnsi="Arial" w:cs="Arial"/>
        </w:rPr>
      </w:pPr>
    </w:p>
    <w:p w:rsidR="00C72F84" w:rsidRDefault="00C72F84" w:rsidP="00C72F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Learning Objectives</w:t>
      </w:r>
    </w:p>
    <w:p w:rsidR="00C72F84" w:rsidRDefault="00C72F84" w:rsidP="00C72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of participating in the Autism Diagnostic Clinic, trainees will be able to:</w:t>
      </w:r>
    </w:p>
    <w:p w:rsidR="00C72F84" w:rsidRDefault="00C72F84" w:rsidP="00C72F84">
      <w:pPr>
        <w:rPr>
          <w:rFonts w:ascii="Arial" w:hAnsi="Arial" w:cs="Arial"/>
          <w:b/>
          <w:bCs/>
          <w:sz w:val="20"/>
          <w:szCs w:val="20"/>
        </w:rPr>
      </w:pPr>
    </w:p>
    <w:p w:rsidR="00C72F84" w:rsidRDefault="00C72F84" w:rsidP="00C72F84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Medical Knowledge</w:t>
      </w:r>
    </w:p>
    <w:p w:rsidR="00C72F84" w:rsidRDefault="00C72F84" w:rsidP="00C72F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social emotional development in children who are typically developing.</w:t>
      </w:r>
    </w:p>
    <w:p w:rsidR="00C72F84" w:rsidRDefault="00C72F84" w:rsidP="00C72F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basic concepts of attachment and the parent child relationship</w:t>
      </w:r>
    </w:p>
    <w:p w:rsidR="00C72F84" w:rsidRDefault="00C72F84" w:rsidP="00C72F84">
      <w:pPr>
        <w:rPr>
          <w:rFonts w:ascii="Arial" w:hAnsi="Arial" w:cs="Arial"/>
          <w:b/>
          <w:bCs/>
          <w:sz w:val="20"/>
          <w:szCs w:val="20"/>
        </w:rPr>
      </w:pPr>
    </w:p>
    <w:p w:rsidR="00C72F84" w:rsidRDefault="00C72F84" w:rsidP="00C72F84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Patient Care</w:t>
      </w:r>
    </w:p>
    <w:p w:rsidR="00C72F84" w:rsidRDefault="00C72F84" w:rsidP="00C72F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Effectively counsel families in well child visits about social emotional development</w:t>
      </w:r>
    </w:p>
    <w:p w:rsidR="002E7A91" w:rsidRPr="00C72F84" w:rsidRDefault="00C72F84" w:rsidP="00C72F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2F84">
        <w:rPr>
          <w:rFonts w:ascii="Arial" w:hAnsi="Arial" w:cs="Arial"/>
          <w:sz w:val="20"/>
          <w:szCs w:val="20"/>
        </w:rPr>
        <w:t>Effectively counsel families regarding some basic commonly occurring behavioral difficulties of young</w:t>
      </w:r>
    </w:p>
    <w:sectPr w:rsidR="002E7A91" w:rsidRPr="00C7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7E4"/>
    <w:multiLevelType w:val="hybridMultilevel"/>
    <w:tmpl w:val="27DA1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F2A12"/>
    <w:multiLevelType w:val="hybridMultilevel"/>
    <w:tmpl w:val="5FF82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B20B04"/>
    <w:multiLevelType w:val="hybridMultilevel"/>
    <w:tmpl w:val="3932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4"/>
    <w:rsid w:val="002E7A91"/>
    <w:rsid w:val="00C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8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72F84"/>
    <w:pPr>
      <w:keepNext/>
      <w:outlineLvl w:val="0"/>
    </w:pPr>
    <w:rPr>
      <w:rFonts w:ascii="Times New Roman" w:hAnsi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84"/>
    <w:rPr>
      <w:rFonts w:ascii="Times New Roman" w:hAnsi="Times New Roman" w:cs="Times New Roman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2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8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72F84"/>
    <w:pPr>
      <w:keepNext/>
      <w:outlineLvl w:val="0"/>
    </w:pPr>
    <w:rPr>
      <w:rFonts w:ascii="Times New Roman" w:hAnsi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84"/>
    <w:rPr>
      <w:rFonts w:ascii="Times New Roman" w:hAnsi="Times New Roman" w:cs="Times New Roman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myers@seattlechildre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2016-07-20T19:32:00Z</dcterms:created>
  <dcterms:modified xsi:type="dcterms:W3CDTF">2016-07-20T19:36:00Z</dcterms:modified>
</cp:coreProperties>
</file>